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720" w:rsidRDefault="002B2F09">
      <w:pPr>
        <w:rPr>
          <w:rFonts w:ascii="Times New Roman" w:hAnsi="Times New Roman" w:cs="Times New Roman"/>
          <w:sz w:val="24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32"/>
        </w:rPr>
        <w:t xml:space="preserve">Traditional uses and antioxidant activities of the medicinal plants in </w:t>
      </w:r>
      <w:proofErr w:type="spellStart"/>
      <w:r>
        <w:rPr>
          <w:rFonts w:ascii="Times New Roman" w:hAnsi="Times New Roman" w:cs="Times New Roman"/>
          <w:sz w:val="24"/>
          <w:szCs w:val="32"/>
        </w:rPr>
        <w:t>Soukhouma</w:t>
      </w:r>
      <w:proofErr w:type="spellEnd"/>
      <w:r>
        <w:rPr>
          <w:rFonts w:ascii="Times New Roman" w:hAnsi="Times New Roman" w:cs="Times New Roman"/>
          <w:sz w:val="24"/>
          <w:szCs w:val="32"/>
        </w:rPr>
        <w:t xml:space="preserve"> district, </w:t>
      </w:r>
      <w:proofErr w:type="spellStart"/>
      <w:r>
        <w:rPr>
          <w:rFonts w:ascii="Times New Roman" w:hAnsi="Times New Roman" w:cs="Times New Roman"/>
          <w:sz w:val="24"/>
          <w:szCs w:val="32"/>
        </w:rPr>
        <w:t>Champasak</w:t>
      </w:r>
      <w:proofErr w:type="spellEnd"/>
      <w:r>
        <w:rPr>
          <w:rFonts w:ascii="Times New Roman" w:hAnsi="Times New Roman" w:cs="Times New Roman"/>
          <w:sz w:val="24"/>
          <w:szCs w:val="32"/>
        </w:rPr>
        <w:t xml:space="preserve"> Province, Laos.</w:t>
      </w:r>
    </w:p>
    <w:p w:rsidR="002B2F09" w:rsidRPr="004E5235" w:rsidRDefault="002B2F09" w:rsidP="002B2F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proofErr w:type="gramStart"/>
      <w:r w:rsidRPr="004E5235">
        <w:rPr>
          <w:rFonts w:ascii="Times New Roman" w:eastAsia="Times New Roman" w:hAnsi="Times New Roman" w:cs="Times New Roman"/>
          <w:sz w:val="24"/>
          <w:szCs w:val="24"/>
          <w:u w:val="single"/>
          <w:lang w:eastAsia="fr-FR"/>
        </w:rPr>
        <w:t>Bounmy</w:t>
      </w:r>
      <w:proofErr w:type="spellEnd"/>
      <w:r w:rsidRPr="004E5235">
        <w:rPr>
          <w:rFonts w:ascii="Times New Roman" w:eastAsia="Times New Roman" w:hAnsi="Times New Roman" w:cs="Times New Roman"/>
          <w:sz w:val="24"/>
          <w:szCs w:val="24"/>
          <w:u w:val="single"/>
          <w:lang w:eastAsia="fr-FR"/>
        </w:rPr>
        <w:t xml:space="preserve"> </w:t>
      </w:r>
      <w:proofErr w:type="spellStart"/>
      <w:r w:rsidRPr="004E5235">
        <w:rPr>
          <w:rFonts w:ascii="Times New Roman" w:eastAsia="Times New Roman" w:hAnsi="Times New Roman" w:cs="Times New Roman"/>
          <w:sz w:val="24"/>
          <w:szCs w:val="24"/>
          <w:u w:val="single"/>
          <w:lang w:eastAsia="fr-FR"/>
        </w:rPr>
        <w:t>Sinaphet</w:t>
      </w:r>
      <w:proofErr w:type="spellEnd"/>
      <w:r w:rsidRPr="004E523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</w:t>
      </w:r>
      <w:proofErr w:type="spellStart"/>
      <w:r w:rsidRPr="004E5235">
        <w:rPr>
          <w:rFonts w:ascii="Times New Roman" w:eastAsia="Times New Roman" w:hAnsi="Times New Roman" w:cs="Times New Roman"/>
          <w:sz w:val="24"/>
          <w:szCs w:val="24"/>
          <w:lang w:eastAsia="fr-FR"/>
        </w:rPr>
        <w:t>C</w:t>
      </w:r>
      <w:r w:rsidR="002963C6">
        <w:rPr>
          <w:rFonts w:ascii="Times New Roman" w:eastAsia="Times New Roman" w:hAnsi="Times New Roman" w:cs="Times New Roman"/>
          <w:sz w:val="24"/>
          <w:szCs w:val="24"/>
          <w:lang w:eastAsia="fr-FR"/>
        </w:rPr>
        <w:t>hiobouaphong</w:t>
      </w:r>
      <w:proofErr w:type="spellEnd"/>
      <w:r w:rsidR="002963C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="002963C6">
        <w:rPr>
          <w:rFonts w:ascii="Times New Roman" w:eastAsia="Times New Roman" w:hAnsi="Times New Roman" w:cs="Times New Roman"/>
          <w:sz w:val="24"/>
          <w:szCs w:val="24"/>
          <w:lang w:eastAsia="fr-FR"/>
        </w:rPr>
        <w:t>Phakeovilay</w:t>
      </w:r>
      <w:proofErr w:type="spellEnd"/>
      <w:r w:rsidR="002963C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1, *</w:t>
      </w:r>
      <w:r w:rsidRPr="004E523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</w:t>
      </w:r>
      <w:proofErr w:type="spellStart"/>
      <w:r w:rsidRPr="004E5235">
        <w:rPr>
          <w:rFonts w:ascii="Times New Roman" w:eastAsia="Times New Roman" w:hAnsi="Times New Roman" w:cs="Times New Roman"/>
          <w:sz w:val="24"/>
          <w:szCs w:val="24"/>
          <w:lang w:eastAsia="fr-FR"/>
        </w:rPr>
        <w:t>Sily</w:t>
      </w:r>
      <w:proofErr w:type="spellEnd"/>
      <w:r w:rsidRPr="004E523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4E5235">
        <w:rPr>
          <w:rFonts w:ascii="Times New Roman" w:eastAsia="Times New Roman" w:hAnsi="Times New Roman" w:cs="Times New Roman"/>
          <w:sz w:val="24"/>
          <w:szCs w:val="24"/>
          <w:lang w:eastAsia="fr-FR"/>
        </w:rPr>
        <w:t>Kenephachanh</w:t>
      </w:r>
      <w:proofErr w:type="spellEnd"/>
      <w:r w:rsidRPr="004E523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</w:t>
      </w:r>
      <w:proofErr w:type="spellStart"/>
      <w:r w:rsidRPr="004E5235">
        <w:rPr>
          <w:rFonts w:ascii="Times New Roman" w:eastAsia="Times New Roman" w:hAnsi="Times New Roman" w:cs="Times New Roman"/>
          <w:sz w:val="24"/>
          <w:szCs w:val="24"/>
          <w:lang w:eastAsia="fr-FR"/>
        </w:rPr>
        <w:t>Vilaylack</w:t>
      </w:r>
      <w:proofErr w:type="spellEnd"/>
      <w:r w:rsidRPr="004E523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4E5235">
        <w:rPr>
          <w:rFonts w:ascii="Times New Roman" w:eastAsia="Times New Roman" w:hAnsi="Times New Roman" w:cs="Times New Roman"/>
          <w:sz w:val="24"/>
          <w:szCs w:val="24"/>
          <w:lang w:eastAsia="fr-FR"/>
        </w:rPr>
        <w:t>Phoupaseuth</w:t>
      </w:r>
      <w:proofErr w:type="spellEnd"/>
      <w:r w:rsidRPr="004E523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</w:t>
      </w:r>
      <w:proofErr w:type="spellStart"/>
      <w:r w:rsidRPr="004E5235">
        <w:rPr>
          <w:rFonts w:ascii="Times New Roman" w:eastAsia="Times New Roman" w:hAnsi="Times New Roman" w:cs="Times New Roman"/>
          <w:sz w:val="24"/>
          <w:szCs w:val="24"/>
          <w:lang w:eastAsia="fr-FR"/>
        </w:rPr>
        <w:t>Souphaphon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Sorsavan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Viengsay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Sayyavong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  <w:proofErr w:type="gramEnd"/>
    </w:p>
    <w:p w:rsidR="002B2F09" w:rsidRDefault="002B2F09" w:rsidP="002B2F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2B2F09" w:rsidRPr="004E5235" w:rsidRDefault="002963C6" w:rsidP="002B2F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1</w:t>
      </w:r>
      <w:r w:rsidR="002B2F09" w:rsidRPr="004E5235">
        <w:rPr>
          <w:rFonts w:ascii="Times New Roman" w:eastAsia="Times New Roman" w:hAnsi="Times New Roman" w:cs="Times New Roman"/>
          <w:sz w:val="24"/>
          <w:szCs w:val="24"/>
          <w:lang w:eastAsia="fr-FR"/>
        </w:rPr>
        <w:t>: Faculty of Pharmacy, University of Health Sciences</w:t>
      </w:r>
      <w:proofErr w:type="gramStart"/>
      <w:r w:rsidR="002B2F09" w:rsidRPr="004E5235">
        <w:rPr>
          <w:rFonts w:ascii="Times New Roman" w:eastAsia="Times New Roman" w:hAnsi="Times New Roman" w:cs="Times New Roman"/>
          <w:sz w:val="24"/>
          <w:szCs w:val="24"/>
          <w:lang w:eastAsia="fr-FR"/>
        </w:rPr>
        <w:t>  (</w:t>
      </w:r>
      <w:proofErr w:type="spellStart"/>
      <w:proofErr w:type="gramEnd"/>
      <w:r w:rsidR="002B2F09" w:rsidRPr="004E5235">
        <w:rPr>
          <w:rFonts w:ascii="Times New Roman" w:eastAsia="Times New Roman" w:hAnsi="Times New Roman" w:cs="Times New Roman"/>
          <w:sz w:val="24"/>
          <w:szCs w:val="24"/>
          <w:lang w:eastAsia="fr-FR"/>
        </w:rPr>
        <w:t>FoP</w:t>
      </w:r>
      <w:proofErr w:type="spellEnd"/>
      <w:r w:rsidR="002B2F09" w:rsidRPr="004E523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UHS) </w:t>
      </w:r>
    </w:p>
    <w:p w:rsidR="002B2F09" w:rsidRPr="00FD57F5" w:rsidRDefault="00230ABE" w:rsidP="002B2F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  <w:proofErr w:type="spellStart"/>
      <w:r w:rsidRPr="00FD57F5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Samsenthai</w:t>
      </w:r>
      <w:proofErr w:type="spellEnd"/>
      <w:r w:rsidRPr="00FD57F5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Rd.</w:t>
      </w:r>
      <w:proofErr w:type="gramStart"/>
      <w:r w:rsidRPr="00FD57F5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,</w:t>
      </w:r>
      <w:proofErr w:type="spellStart"/>
      <w:r w:rsidR="002B2F09" w:rsidRPr="00FD57F5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Kaonhot</w:t>
      </w:r>
      <w:proofErr w:type="spellEnd"/>
      <w:proofErr w:type="gramEnd"/>
      <w:r w:rsidR="002B2F09" w:rsidRPr="00FD57F5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</w:t>
      </w:r>
      <w:proofErr w:type="spellStart"/>
      <w:r w:rsidR="002B2F09" w:rsidRPr="00FD57F5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villlage</w:t>
      </w:r>
      <w:proofErr w:type="spellEnd"/>
      <w:r w:rsidR="002B2F09" w:rsidRPr="00FD57F5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, </w:t>
      </w:r>
      <w:proofErr w:type="spellStart"/>
      <w:r w:rsidR="002B2F09" w:rsidRPr="00FD57F5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Sisattanak</w:t>
      </w:r>
      <w:proofErr w:type="spellEnd"/>
      <w:r w:rsidR="002B2F09" w:rsidRPr="00FD57F5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district, Vi</w:t>
      </w:r>
      <w:r w:rsidR="002963C6" w:rsidRPr="00FD57F5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entiane capital </w:t>
      </w:r>
      <w:proofErr w:type="spellStart"/>
      <w:r w:rsidR="002963C6" w:rsidRPr="00FD57F5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P.O.Box</w:t>
      </w:r>
      <w:proofErr w:type="spellEnd"/>
      <w:r w:rsidR="002963C6" w:rsidRPr="00FD57F5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7444 - </w:t>
      </w:r>
      <w:r w:rsidR="002B2F09" w:rsidRPr="00FD57F5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Laos</w:t>
      </w:r>
    </w:p>
    <w:p w:rsidR="002B2F09" w:rsidRPr="00FD57F5" w:rsidRDefault="002B2F09" w:rsidP="002B2F09">
      <w:pPr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  <w:r w:rsidRPr="00FD57F5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*: Auteur correspondant</w:t>
      </w:r>
    </w:p>
    <w:p w:rsidR="002B2F09" w:rsidRPr="002B2F09" w:rsidRDefault="002B2F09" w:rsidP="00DF0BFE">
      <w:pPr>
        <w:jc w:val="both"/>
        <w:rPr>
          <w:rFonts w:ascii="Times New Roman" w:hAnsi="Times New Roman" w:cs="Times New Roman"/>
          <w:sz w:val="24"/>
          <w:szCs w:val="32"/>
        </w:rPr>
      </w:pPr>
      <w:r w:rsidRPr="004E5235">
        <w:rPr>
          <w:rFonts w:ascii="Times New Roman" w:eastAsia="Times New Roman" w:hAnsi="Times New Roman" w:cs="Times New Roman"/>
          <w:sz w:val="24"/>
          <w:szCs w:val="24"/>
          <w:lang w:eastAsia="fr-FR"/>
        </w:rPr>
        <w:t>The herbal recipes' information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was collected by interviewing the healers </w:t>
      </w:r>
      <w:r w:rsidRPr="004E523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(from Lad, Bok, </w:t>
      </w:r>
      <w:proofErr w:type="spellStart"/>
      <w:r w:rsidRPr="004E5235">
        <w:rPr>
          <w:rFonts w:ascii="Times New Roman" w:eastAsia="Times New Roman" w:hAnsi="Times New Roman" w:cs="Times New Roman"/>
          <w:sz w:val="24"/>
          <w:szCs w:val="24"/>
          <w:lang w:eastAsia="fr-FR"/>
        </w:rPr>
        <w:t>Soukhouma</w:t>
      </w:r>
      <w:proofErr w:type="spellEnd"/>
      <w:r w:rsidRPr="004E523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and </w:t>
      </w:r>
      <w:proofErr w:type="spellStart"/>
      <w:r w:rsidRPr="004E5235">
        <w:rPr>
          <w:rFonts w:ascii="Times New Roman" w:eastAsia="Times New Roman" w:hAnsi="Times New Roman" w:cs="Times New Roman"/>
          <w:sz w:val="24"/>
          <w:szCs w:val="24"/>
          <w:lang w:eastAsia="fr-FR"/>
        </w:rPr>
        <w:t>Huayphai</w:t>
      </w:r>
      <w:proofErr w:type="spellEnd"/>
      <w:r w:rsidRPr="004E523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village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s</w:t>
      </w:r>
      <w:r w:rsidRPr="004E5235">
        <w:rPr>
          <w:rFonts w:ascii="Times New Roman" w:eastAsia="Times New Roman" w:hAnsi="Times New Roman" w:cs="Times New Roman"/>
          <w:sz w:val="24"/>
          <w:szCs w:val="24"/>
          <w:lang w:eastAsia="fr-F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Soukhouma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district,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Champasak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P</w:t>
      </w:r>
      <w:r w:rsidRPr="004E5235">
        <w:rPr>
          <w:rFonts w:ascii="Times New Roman" w:eastAsia="Times New Roman" w:hAnsi="Times New Roman" w:cs="Times New Roman"/>
          <w:sz w:val="24"/>
          <w:szCs w:val="24"/>
          <w:lang w:eastAsia="fr-FR"/>
        </w:rPr>
        <w:t>rovince),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EB3D61" w:rsidRPr="004E5235">
        <w:rPr>
          <w:rFonts w:ascii="Times New Roman" w:eastAsia="Times New Roman" w:hAnsi="Times New Roman" w:cs="Times New Roman"/>
          <w:sz w:val="24"/>
          <w:szCs w:val="24"/>
          <w:lang w:eastAsia="fr-FR"/>
        </w:rPr>
        <w:t>and the antioxidant activity evaluation</w:t>
      </w:r>
      <w:r w:rsidR="00EB3D6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was performed by the DPPH </w:t>
      </w:r>
      <w:r w:rsidR="00EB3D61" w:rsidRPr="004E523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scavenging method. From four villages in </w:t>
      </w:r>
      <w:proofErr w:type="spellStart"/>
      <w:r w:rsidR="00EB3D61" w:rsidRPr="004E5235">
        <w:rPr>
          <w:rFonts w:ascii="Times New Roman" w:eastAsia="Times New Roman" w:hAnsi="Times New Roman" w:cs="Times New Roman"/>
          <w:sz w:val="24"/>
          <w:szCs w:val="24"/>
          <w:lang w:eastAsia="fr-FR"/>
        </w:rPr>
        <w:t>Soukhouma</w:t>
      </w:r>
      <w:proofErr w:type="spellEnd"/>
      <w:r w:rsidR="00EB3D61" w:rsidRPr="004E523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district,</w:t>
      </w:r>
      <w:r w:rsidR="00EB3D6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EB3D61" w:rsidRPr="004E5235">
        <w:rPr>
          <w:rFonts w:ascii="Times New Roman" w:eastAsia="Times New Roman" w:hAnsi="Times New Roman" w:cs="Times New Roman"/>
          <w:sz w:val="24"/>
          <w:szCs w:val="24"/>
          <w:lang w:eastAsia="fr-FR"/>
        </w:rPr>
        <w:t>9 formula and 25 recipes</w:t>
      </w:r>
      <w:r w:rsidR="00EB3D6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were studied. T</w:t>
      </w:r>
      <w:r w:rsidR="00EB3D61" w:rsidRPr="004E5235">
        <w:rPr>
          <w:rFonts w:ascii="Times New Roman" w:eastAsia="Times New Roman" w:hAnsi="Times New Roman" w:cs="Times New Roman"/>
          <w:sz w:val="24"/>
          <w:szCs w:val="24"/>
          <w:lang w:eastAsia="fr-FR"/>
        </w:rPr>
        <w:t>hese formula included diabetes cured formula 20%, leucorrhoea 8%, renal calculi 4%, peptic ulcer 12%, skin cancer 12%, liver cancer 12%, uterus cancer 12%, bone cancer 12%, and other cancer 8%.</w:t>
      </w:r>
      <w:r w:rsidR="00EB3D6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T</w:t>
      </w:r>
      <w:r w:rsidR="00EB3D61" w:rsidRPr="004E523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hese 9 formula contained 96 plant species </w:t>
      </w:r>
      <w:r w:rsidR="00EB3D6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belonging to </w:t>
      </w:r>
      <w:r w:rsidR="00EB3D61" w:rsidRPr="004E5235">
        <w:rPr>
          <w:rFonts w:ascii="Times New Roman" w:eastAsia="Times New Roman" w:hAnsi="Times New Roman" w:cs="Times New Roman"/>
          <w:sz w:val="24"/>
          <w:szCs w:val="24"/>
          <w:lang w:eastAsia="fr-FR"/>
        </w:rPr>
        <w:t>39 plant families (</w:t>
      </w:r>
      <w:proofErr w:type="spellStart"/>
      <w:r w:rsidR="00EB3D61" w:rsidRPr="004E5235">
        <w:rPr>
          <w:rFonts w:ascii="Times New Roman" w:eastAsia="Times New Roman" w:hAnsi="Times New Roman" w:cs="Times New Roman"/>
          <w:sz w:val="24"/>
          <w:szCs w:val="24"/>
          <w:lang w:eastAsia="fr-FR"/>
        </w:rPr>
        <w:t>Caesalpinoidae</w:t>
      </w:r>
      <w:proofErr w:type="spellEnd"/>
      <w:r w:rsidR="00EB3D61" w:rsidRPr="004E523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23%, </w:t>
      </w:r>
      <w:proofErr w:type="spellStart"/>
      <w:r w:rsidR="00EB3D61" w:rsidRPr="004E5235">
        <w:rPr>
          <w:rFonts w:ascii="Times New Roman" w:eastAsia="Times New Roman" w:hAnsi="Times New Roman" w:cs="Times New Roman"/>
          <w:sz w:val="24"/>
          <w:szCs w:val="24"/>
          <w:lang w:eastAsia="fr-FR"/>
        </w:rPr>
        <w:t>Rubiaceae</w:t>
      </w:r>
      <w:proofErr w:type="spellEnd"/>
      <w:r w:rsidR="00EB3D61" w:rsidRPr="004E523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23%, </w:t>
      </w:r>
      <w:proofErr w:type="spellStart"/>
      <w:r w:rsidR="00EB3D61" w:rsidRPr="004E5235">
        <w:rPr>
          <w:rFonts w:ascii="Times New Roman" w:eastAsia="Times New Roman" w:hAnsi="Times New Roman" w:cs="Times New Roman"/>
          <w:sz w:val="24"/>
          <w:szCs w:val="24"/>
          <w:lang w:eastAsia="fr-FR"/>
        </w:rPr>
        <w:t>Euphorbiaceae</w:t>
      </w:r>
      <w:proofErr w:type="spellEnd"/>
      <w:r w:rsidR="00EB3D61" w:rsidRPr="004E523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10.25%, </w:t>
      </w:r>
      <w:proofErr w:type="spellStart"/>
      <w:r w:rsidR="00EB3D61" w:rsidRPr="004E5235">
        <w:rPr>
          <w:rFonts w:ascii="Times New Roman" w:eastAsia="Times New Roman" w:hAnsi="Times New Roman" w:cs="Times New Roman"/>
          <w:sz w:val="24"/>
          <w:szCs w:val="24"/>
          <w:lang w:eastAsia="fr-FR"/>
        </w:rPr>
        <w:t>Moraceae</w:t>
      </w:r>
      <w:proofErr w:type="spellEnd"/>
      <w:r w:rsidR="00EB3D61" w:rsidRPr="004E523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10.25%, </w:t>
      </w:r>
      <w:proofErr w:type="spellStart"/>
      <w:r w:rsidR="00EB3D61" w:rsidRPr="004E5235">
        <w:rPr>
          <w:rFonts w:ascii="Times New Roman" w:eastAsia="Times New Roman" w:hAnsi="Times New Roman" w:cs="Times New Roman"/>
          <w:sz w:val="24"/>
          <w:szCs w:val="24"/>
          <w:lang w:eastAsia="fr-FR"/>
        </w:rPr>
        <w:t>Poaceae</w:t>
      </w:r>
      <w:proofErr w:type="spellEnd"/>
      <w:r w:rsidR="00EB3D61" w:rsidRPr="004E523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10.25%, </w:t>
      </w:r>
      <w:proofErr w:type="spellStart"/>
      <w:r w:rsidR="00EB3D61" w:rsidRPr="004E5235">
        <w:rPr>
          <w:rFonts w:ascii="Times New Roman" w:eastAsia="Times New Roman" w:hAnsi="Times New Roman" w:cs="Times New Roman"/>
          <w:sz w:val="24"/>
          <w:szCs w:val="24"/>
          <w:lang w:eastAsia="fr-FR"/>
        </w:rPr>
        <w:t>Solanaceae</w:t>
      </w:r>
      <w:proofErr w:type="spellEnd"/>
      <w:r w:rsidR="00EB3D61" w:rsidRPr="004E523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10.25% and other families 7.68%) and</w:t>
      </w:r>
      <w:r w:rsidR="00EB3D6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T</w:t>
      </w:r>
      <w:r w:rsidR="00EB3D61" w:rsidRPr="004E5235">
        <w:rPr>
          <w:rFonts w:ascii="Times New Roman" w:eastAsia="Times New Roman" w:hAnsi="Times New Roman" w:cs="Times New Roman"/>
          <w:sz w:val="24"/>
          <w:szCs w:val="24"/>
          <w:lang w:eastAsia="fr-FR"/>
        </w:rPr>
        <w:t>he percentage of plants used for diseases are</w:t>
      </w:r>
      <w:r w:rsidR="00EB3D6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:</w:t>
      </w:r>
      <w:r w:rsidR="00EB3D61" w:rsidRPr="004E523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diabetes 17.70%, cancers 16.66%, peptic ulcer 15.68%, skin cancer 12.5%, uterus cancer 12.5%, bone </w:t>
      </w:r>
      <w:proofErr w:type="spellStart"/>
      <w:r w:rsidR="00EB3D61" w:rsidRPr="004E5235">
        <w:rPr>
          <w:rFonts w:ascii="Times New Roman" w:eastAsia="Times New Roman" w:hAnsi="Times New Roman" w:cs="Times New Roman"/>
          <w:sz w:val="24"/>
          <w:szCs w:val="24"/>
          <w:lang w:eastAsia="fr-FR"/>
        </w:rPr>
        <w:t>canccer</w:t>
      </w:r>
      <w:proofErr w:type="spellEnd"/>
      <w:r w:rsidR="00EB3D61" w:rsidRPr="004E523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7.37%, leucorrhoea 7.37%, gouty kidney 3.12%.</w:t>
      </w:r>
      <w:r w:rsidR="00EB3D6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Plant part used were:</w:t>
      </w:r>
      <w:r w:rsidR="00EB3D61" w:rsidRPr="004E523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root 43.75%, stem 25%, wood core 9.35%, leaves 5.20%, fruit 3.12%, plant parasite 2.08%, and whole plant 1</w:t>
      </w:r>
      <w:r w:rsidR="00EB3D61" w:rsidRPr="004E5235" w:rsidDel="00C079C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EB3D61" w:rsidRPr="004E5235">
        <w:rPr>
          <w:rFonts w:ascii="Times New Roman" w:eastAsia="Times New Roman" w:hAnsi="Times New Roman" w:cs="Times New Roman"/>
          <w:sz w:val="24"/>
          <w:szCs w:val="24"/>
          <w:lang w:eastAsia="fr-FR"/>
        </w:rPr>
        <w:t>%. Six plants were selected for antioxidant activity test,</w:t>
      </w:r>
      <w:r w:rsidR="00F87F7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="00F87F72" w:rsidRPr="00F43836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>Albizia</w:t>
      </w:r>
      <w:proofErr w:type="spellEnd"/>
      <w:r w:rsidR="00F87F72" w:rsidRPr="00F43836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 xml:space="preserve"> </w:t>
      </w:r>
      <w:proofErr w:type="spellStart"/>
      <w:r w:rsidR="00F87F72" w:rsidRPr="00F43836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>myriophylla</w:t>
      </w:r>
      <w:proofErr w:type="spellEnd"/>
      <w:r w:rsidR="000A2349">
        <w:rPr>
          <w:rFonts w:ascii="Times New Roman" w:eastAsia="Times New Roman" w:hAnsi="Times New Roman" w:cs="Times New Roman"/>
          <w:iCs/>
          <w:sz w:val="24"/>
          <w:szCs w:val="24"/>
          <w:lang w:eastAsia="fr-FR"/>
        </w:rPr>
        <w:t xml:space="preserve"> </w:t>
      </w:r>
      <w:proofErr w:type="spellStart"/>
      <w:proofErr w:type="gramStart"/>
      <w:r w:rsidR="000A2349">
        <w:rPr>
          <w:rFonts w:ascii="Times New Roman" w:eastAsia="Times New Roman" w:hAnsi="Times New Roman" w:cs="Times New Roman"/>
          <w:iCs/>
          <w:sz w:val="24"/>
          <w:szCs w:val="24"/>
          <w:lang w:eastAsia="fr-FR"/>
        </w:rPr>
        <w:t>Benth</w:t>
      </w:r>
      <w:proofErr w:type="spellEnd"/>
      <w:r w:rsidR="000A2349">
        <w:rPr>
          <w:rFonts w:ascii="Times New Roman" w:eastAsia="Times New Roman" w:hAnsi="Times New Roman" w:cs="Times New Roman"/>
          <w:iCs/>
          <w:sz w:val="24"/>
          <w:szCs w:val="24"/>
          <w:lang w:eastAsia="fr-FR"/>
        </w:rPr>
        <w:t>.</w:t>
      </w:r>
      <w:r w:rsidR="00F87F72" w:rsidRPr="004E5235">
        <w:rPr>
          <w:rFonts w:ascii="Times New Roman" w:eastAsia="Times New Roman" w:hAnsi="Times New Roman" w:cs="Times New Roman"/>
          <w:sz w:val="24"/>
          <w:szCs w:val="24"/>
          <w:lang w:eastAsia="fr-FR"/>
        </w:rPr>
        <w:t>,</w:t>
      </w:r>
      <w:proofErr w:type="gramEnd"/>
      <w:r w:rsidR="00F87F7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F87F72" w:rsidRPr="008C6D17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Terminalia </w:t>
      </w:r>
      <w:proofErr w:type="spellStart"/>
      <w:r w:rsidR="00F87F72" w:rsidRPr="008C6D17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be</w:t>
      </w:r>
      <w:r w:rsidR="000A2349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l</w:t>
      </w:r>
      <w:r w:rsidR="00F87F72" w:rsidRPr="008C6D17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lirica</w:t>
      </w:r>
      <w:proofErr w:type="spellEnd"/>
      <w:r w:rsidR="000A234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(</w:t>
      </w:r>
      <w:proofErr w:type="spellStart"/>
      <w:r w:rsidR="000A2349">
        <w:rPr>
          <w:rFonts w:ascii="Times New Roman" w:eastAsia="Times New Roman" w:hAnsi="Times New Roman" w:cs="Times New Roman"/>
          <w:sz w:val="24"/>
          <w:szCs w:val="24"/>
          <w:lang w:eastAsia="fr-FR"/>
        </w:rPr>
        <w:t>Gaertn</w:t>
      </w:r>
      <w:proofErr w:type="spellEnd"/>
      <w:r w:rsidR="000A234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.) </w:t>
      </w:r>
      <w:proofErr w:type="spellStart"/>
      <w:proofErr w:type="gramStart"/>
      <w:r w:rsidR="000A2349">
        <w:rPr>
          <w:rFonts w:ascii="Times New Roman" w:eastAsia="Times New Roman" w:hAnsi="Times New Roman" w:cs="Times New Roman"/>
          <w:sz w:val="24"/>
          <w:szCs w:val="24"/>
          <w:lang w:eastAsia="fr-FR"/>
        </w:rPr>
        <w:t>Roxb</w:t>
      </w:r>
      <w:proofErr w:type="spellEnd"/>
      <w:r w:rsidR="000A2349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  <w:r w:rsidR="00F87F72">
        <w:rPr>
          <w:rFonts w:ascii="Times New Roman" w:eastAsia="Times New Roman" w:hAnsi="Times New Roman" w:cs="Times New Roman"/>
          <w:sz w:val="24"/>
          <w:szCs w:val="24"/>
          <w:lang w:eastAsia="fr-FR"/>
        </w:rPr>
        <w:t>,</w:t>
      </w:r>
      <w:proofErr w:type="gramEnd"/>
      <w:r w:rsidR="00F87F7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F87F72" w:rsidRPr="008C6D17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Curcuma </w:t>
      </w:r>
      <w:proofErr w:type="spellStart"/>
      <w:r w:rsidR="00F87F72" w:rsidRPr="008C6D17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zanthorrhiza</w:t>
      </w:r>
      <w:proofErr w:type="spellEnd"/>
      <w:r w:rsidR="000A234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="000A2349">
        <w:rPr>
          <w:rFonts w:ascii="Times New Roman" w:eastAsia="Times New Roman" w:hAnsi="Times New Roman" w:cs="Times New Roman"/>
          <w:sz w:val="24"/>
          <w:szCs w:val="24"/>
          <w:lang w:eastAsia="fr-FR"/>
        </w:rPr>
        <w:t>Roxb</w:t>
      </w:r>
      <w:proofErr w:type="spellEnd"/>
      <w:r w:rsidR="000A2349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  <w:r w:rsidR="00F87F72">
        <w:rPr>
          <w:rFonts w:ascii="Times New Roman" w:eastAsia="Times New Roman" w:hAnsi="Times New Roman" w:cs="Times New Roman"/>
          <w:sz w:val="24"/>
          <w:szCs w:val="24"/>
          <w:lang w:eastAsia="fr-FR"/>
        </w:rPr>
        <w:t>,</w:t>
      </w:r>
      <w:r w:rsidR="0094607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="00F87F72" w:rsidRPr="00F43836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>Diospyros</w:t>
      </w:r>
      <w:proofErr w:type="spellEnd"/>
      <w:r w:rsidR="00F87F72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 xml:space="preserve"> </w:t>
      </w:r>
      <w:r w:rsidR="000A2349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>walker</w:t>
      </w:r>
      <w:r w:rsidR="000A2349">
        <w:rPr>
          <w:rFonts w:ascii="Times New Roman" w:eastAsia="Times New Roman" w:hAnsi="Times New Roman" w:cs="Times New Roman"/>
          <w:iCs/>
          <w:sz w:val="24"/>
          <w:szCs w:val="24"/>
          <w:lang w:eastAsia="fr-FR"/>
        </w:rPr>
        <w:t xml:space="preserve"> (Wight) </w:t>
      </w:r>
      <w:proofErr w:type="spellStart"/>
      <w:r w:rsidR="000A2349">
        <w:rPr>
          <w:rFonts w:ascii="Times New Roman" w:eastAsia="Times New Roman" w:hAnsi="Times New Roman" w:cs="Times New Roman"/>
          <w:iCs/>
          <w:sz w:val="24"/>
          <w:szCs w:val="24"/>
          <w:lang w:eastAsia="fr-FR"/>
        </w:rPr>
        <w:t>Gürke</w:t>
      </w:r>
      <w:proofErr w:type="spellEnd"/>
      <w:r w:rsidR="00F87F72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 xml:space="preserve">, </w:t>
      </w:r>
      <w:proofErr w:type="spellStart"/>
      <w:r w:rsidR="00F87F72" w:rsidRPr="00F43836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>Pterocarpus</w:t>
      </w:r>
      <w:proofErr w:type="spellEnd"/>
      <w:r w:rsidR="00F87F72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 xml:space="preserve"> </w:t>
      </w:r>
      <w:proofErr w:type="spellStart"/>
      <w:r w:rsidR="00F87F72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>macrocarpus</w:t>
      </w:r>
      <w:proofErr w:type="spellEnd"/>
      <w:r w:rsidR="000A2349">
        <w:rPr>
          <w:rFonts w:ascii="Times New Roman" w:eastAsia="Times New Roman" w:hAnsi="Times New Roman" w:cs="Times New Roman"/>
          <w:iCs/>
          <w:sz w:val="24"/>
          <w:szCs w:val="24"/>
          <w:lang w:eastAsia="fr-FR"/>
        </w:rPr>
        <w:t xml:space="preserve"> </w:t>
      </w:r>
      <w:proofErr w:type="spellStart"/>
      <w:r w:rsidR="000A2349">
        <w:rPr>
          <w:rFonts w:ascii="Times New Roman" w:eastAsia="Times New Roman" w:hAnsi="Times New Roman" w:cs="Times New Roman"/>
          <w:iCs/>
          <w:sz w:val="24"/>
          <w:szCs w:val="24"/>
          <w:lang w:eastAsia="fr-FR"/>
        </w:rPr>
        <w:t>Kurz</w:t>
      </w:r>
      <w:proofErr w:type="spellEnd"/>
      <w:r w:rsidR="00F87F72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 xml:space="preserve"> </w:t>
      </w:r>
      <w:r w:rsidR="00F87F72" w:rsidRPr="004E523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and </w:t>
      </w:r>
      <w:r w:rsidR="00F87F72" w:rsidRPr="00F43836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 xml:space="preserve">Smilax </w:t>
      </w:r>
      <w:proofErr w:type="spellStart"/>
      <w:r w:rsidR="00F87F72" w:rsidRPr="00F43836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>glabra</w:t>
      </w:r>
      <w:proofErr w:type="spellEnd"/>
      <w:r w:rsidR="000A2349">
        <w:rPr>
          <w:rFonts w:ascii="Times New Roman" w:eastAsia="Times New Roman" w:hAnsi="Times New Roman" w:cs="Times New Roman"/>
          <w:iCs/>
          <w:sz w:val="24"/>
          <w:szCs w:val="24"/>
          <w:lang w:eastAsia="fr-FR"/>
        </w:rPr>
        <w:t xml:space="preserve"> </w:t>
      </w:r>
      <w:proofErr w:type="spellStart"/>
      <w:r w:rsidR="000A2349">
        <w:rPr>
          <w:rFonts w:ascii="Times New Roman" w:eastAsia="Times New Roman" w:hAnsi="Times New Roman" w:cs="Times New Roman"/>
          <w:iCs/>
          <w:sz w:val="24"/>
          <w:szCs w:val="24"/>
          <w:lang w:eastAsia="fr-FR"/>
        </w:rPr>
        <w:t>Roxb</w:t>
      </w:r>
      <w:proofErr w:type="spellEnd"/>
      <w:r w:rsidR="00F87F72" w:rsidRPr="004E523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The result of antioxidant activity had shown that </w:t>
      </w:r>
      <w:proofErr w:type="spellStart"/>
      <w:r w:rsidR="00F87F72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>Albi</w:t>
      </w:r>
      <w:r w:rsidR="00F87F72" w:rsidRPr="00F43836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>zia</w:t>
      </w:r>
      <w:proofErr w:type="spellEnd"/>
      <w:r w:rsidR="00F87F72" w:rsidRPr="00F43836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 xml:space="preserve"> </w:t>
      </w:r>
      <w:proofErr w:type="spellStart"/>
      <w:r w:rsidR="00F87F72" w:rsidRPr="00F43836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>myriophylla</w:t>
      </w:r>
      <w:proofErr w:type="spellEnd"/>
      <w:r w:rsidR="00F87F72" w:rsidRPr="004E523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0.16±0.03 </w:t>
      </w:r>
      <w:proofErr w:type="spellStart"/>
      <w:r w:rsidR="00F87F72" w:rsidRPr="004E5235">
        <w:rPr>
          <w:rFonts w:ascii="Times New Roman" w:eastAsia="Times New Roman" w:hAnsi="Times New Roman" w:cs="Times New Roman"/>
          <w:sz w:val="24"/>
          <w:szCs w:val="24"/>
          <w:lang w:eastAsia="fr-FR"/>
        </w:rPr>
        <w:t>μg</w:t>
      </w:r>
      <w:proofErr w:type="spellEnd"/>
      <w:r w:rsidR="00F87F72" w:rsidRPr="004E523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/ml, </w:t>
      </w:r>
      <w:r w:rsidR="008C6D17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 xml:space="preserve">Terminalia </w:t>
      </w:r>
      <w:proofErr w:type="spellStart"/>
      <w:r w:rsidR="008C6D17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>be</w:t>
      </w:r>
      <w:r w:rsidR="000A2349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>l</w:t>
      </w:r>
      <w:r w:rsidR="008C6D17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>lirica</w:t>
      </w:r>
      <w:proofErr w:type="spellEnd"/>
      <w:r w:rsidR="008C6D17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 xml:space="preserve"> </w:t>
      </w:r>
      <w:r w:rsidR="008C6D17" w:rsidRPr="004E523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2.83±0.95 </w:t>
      </w:r>
      <w:proofErr w:type="spellStart"/>
      <w:r w:rsidR="008C6D17" w:rsidRPr="004E5235">
        <w:rPr>
          <w:rFonts w:ascii="Times New Roman" w:eastAsia="Times New Roman" w:hAnsi="Times New Roman" w:cs="Times New Roman"/>
          <w:sz w:val="24"/>
          <w:szCs w:val="24"/>
          <w:lang w:eastAsia="fr-FR"/>
        </w:rPr>
        <w:t>μg</w:t>
      </w:r>
      <w:proofErr w:type="spellEnd"/>
      <w:r w:rsidR="008C6D17" w:rsidRPr="004E523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/ml, </w:t>
      </w:r>
      <w:r w:rsidR="008C6D17" w:rsidRPr="00F43836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>Curcuma</w:t>
      </w:r>
      <w:r w:rsidR="008C6D17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 xml:space="preserve"> </w:t>
      </w:r>
      <w:proofErr w:type="spellStart"/>
      <w:r w:rsidR="008C6D17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>zanthorrhiza</w:t>
      </w:r>
      <w:proofErr w:type="spellEnd"/>
      <w:r w:rsidR="008C6D17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 xml:space="preserve"> </w:t>
      </w:r>
      <w:r w:rsidR="008C6D17" w:rsidRPr="004E523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13.08±0.25 </w:t>
      </w:r>
      <w:proofErr w:type="spellStart"/>
      <w:r w:rsidR="008C6D17" w:rsidRPr="004E5235">
        <w:rPr>
          <w:rFonts w:ascii="Times New Roman" w:eastAsia="Times New Roman" w:hAnsi="Times New Roman" w:cs="Times New Roman"/>
          <w:sz w:val="24"/>
          <w:szCs w:val="24"/>
          <w:lang w:eastAsia="fr-FR"/>
        </w:rPr>
        <w:t>μg</w:t>
      </w:r>
      <w:proofErr w:type="spellEnd"/>
      <w:r w:rsidR="008C6D17" w:rsidRPr="004E523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/ml, </w:t>
      </w:r>
      <w:r w:rsidR="008C6D17" w:rsidRPr="00F43836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 xml:space="preserve">Smilax </w:t>
      </w:r>
      <w:proofErr w:type="spellStart"/>
      <w:r w:rsidR="008C6D17" w:rsidRPr="00F43836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>glabra</w:t>
      </w:r>
      <w:proofErr w:type="spellEnd"/>
      <w:r w:rsidR="008C6D17" w:rsidRPr="004E523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35.60±1.32 </w:t>
      </w:r>
      <w:proofErr w:type="spellStart"/>
      <w:r w:rsidR="008C6D17" w:rsidRPr="004E5235">
        <w:rPr>
          <w:rFonts w:ascii="Times New Roman" w:eastAsia="Times New Roman" w:hAnsi="Times New Roman" w:cs="Times New Roman"/>
          <w:sz w:val="24"/>
          <w:szCs w:val="24"/>
          <w:lang w:eastAsia="fr-FR"/>
        </w:rPr>
        <w:t>μg</w:t>
      </w:r>
      <w:proofErr w:type="spellEnd"/>
      <w:r w:rsidR="008C6D17" w:rsidRPr="004E5235">
        <w:rPr>
          <w:rFonts w:ascii="Times New Roman" w:eastAsia="Times New Roman" w:hAnsi="Times New Roman" w:cs="Times New Roman"/>
          <w:sz w:val="24"/>
          <w:szCs w:val="24"/>
          <w:lang w:eastAsia="fr-FR"/>
        </w:rPr>
        <w:t>/ml.</w:t>
      </w:r>
    </w:p>
    <w:sectPr w:rsidR="002B2F09" w:rsidRPr="002B2F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20"/>
  <w:hyphenationZone w:val="425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F09"/>
    <w:rsid w:val="000A2349"/>
    <w:rsid w:val="00230ABE"/>
    <w:rsid w:val="002963C6"/>
    <w:rsid w:val="002B2F09"/>
    <w:rsid w:val="00306720"/>
    <w:rsid w:val="008C6D17"/>
    <w:rsid w:val="0094607F"/>
    <w:rsid w:val="00B510CD"/>
    <w:rsid w:val="00DF0BFE"/>
    <w:rsid w:val="00EB3D61"/>
    <w:rsid w:val="00F87F72"/>
    <w:rsid w:val="00FD5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A234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A2349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A234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A2349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MNHN</Company>
  <LinksUpToDate>false</LinksUpToDate>
  <CharactersWithSpaces>1935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 15</dc:creator>
  <cp:lastModifiedBy>Carré MNHN</cp:lastModifiedBy>
  <cp:revision>2</cp:revision>
  <dcterms:created xsi:type="dcterms:W3CDTF">2015-10-21T08:32:00Z</dcterms:created>
  <dcterms:modified xsi:type="dcterms:W3CDTF">2015-10-21T08:32:00Z</dcterms:modified>
</cp:coreProperties>
</file>